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D8B" w:rsidRDefault="00701AD7">
      <w:pPr>
        <w:pStyle w:val="a3"/>
        <w:spacing w:before="80" w:line="296" w:lineRule="exact"/>
        <w:ind w:left="5364" w:right="639"/>
        <w:jc w:val="center"/>
      </w:pPr>
      <w:r>
        <w:rPr>
          <w:spacing w:val="-2"/>
        </w:rPr>
        <w:t>У</w:t>
      </w:r>
      <w:r>
        <w:rPr>
          <w:spacing w:val="-2"/>
        </w:rPr>
        <w:t>Т</w:t>
      </w:r>
      <w:r>
        <w:rPr>
          <w:spacing w:val="-2"/>
        </w:rPr>
        <w:t>В</w:t>
      </w:r>
      <w:r>
        <w:rPr>
          <w:spacing w:val="-2"/>
        </w:rPr>
        <w:t>ЕРЖДЕНЫ</w:t>
      </w:r>
    </w:p>
    <w:p w:rsidR="009A1D8B" w:rsidRDefault="00701AD7">
      <w:pPr>
        <w:pStyle w:val="a3"/>
        <w:spacing w:before="2" w:line="235" w:lineRule="auto"/>
        <w:ind w:left="5219" w:right="495" w:firstLine="2"/>
        <w:jc w:val="center"/>
      </w:pPr>
      <w:proofErr w:type="gramStart"/>
      <w:r>
        <w:t xml:space="preserve">распоряжением </w:t>
      </w:r>
      <w:r>
        <w:t xml:space="preserve"> министерства</w:t>
      </w:r>
      <w:proofErr w:type="gramEnd"/>
      <w:r>
        <w:t xml:space="preserve"> </w:t>
      </w:r>
      <w:r>
        <w:rPr>
          <w:spacing w:val="-4"/>
        </w:rPr>
        <w:t>культуры</w:t>
      </w:r>
      <w:r>
        <w:rPr>
          <w:spacing w:val="-13"/>
        </w:rPr>
        <w:t xml:space="preserve"> </w:t>
      </w:r>
      <w:r>
        <w:rPr>
          <w:spacing w:val="-4"/>
        </w:rPr>
        <w:t>Архангельской</w:t>
      </w:r>
      <w:r>
        <w:rPr>
          <w:spacing w:val="-8"/>
        </w:rPr>
        <w:t xml:space="preserve"> </w:t>
      </w:r>
      <w:r>
        <w:rPr>
          <w:spacing w:val="-4"/>
        </w:rPr>
        <w:t xml:space="preserve">области </w:t>
      </w:r>
      <w:r>
        <w:t>от 27</w:t>
      </w:r>
      <w:r>
        <w:rPr>
          <w:spacing w:val="-2"/>
        </w:rPr>
        <w:t xml:space="preserve"> </w:t>
      </w:r>
      <w:r>
        <w:t xml:space="preserve">ноября </w:t>
      </w:r>
      <w:r>
        <w:rPr>
          <w:color w:val="131313"/>
        </w:rPr>
        <w:t xml:space="preserve">2025 </w:t>
      </w:r>
      <w:r>
        <w:t>г.</w:t>
      </w:r>
      <w:r>
        <w:rPr>
          <w:spacing w:val="-2"/>
        </w:rPr>
        <w:t xml:space="preserve"> </w:t>
      </w:r>
      <w:r>
        <w:rPr>
          <w:color w:val="131313"/>
        </w:rPr>
        <w:t>№</w:t>
      </w:r>
      <w:r>
        <w:rPr>
          <w:color w:val="131313"/>
          <w:spacing w:val="40"/>
        </w:rPr>
        <w:t xml:space="preserve"> </w:t>
      </w:r>
      <w:r>
        <w:t>192</w:t>
      </w:r>
      <w:r>
        <w:t>-р</w:t>
      </w:r>
      <w:r>
        <w:t>п</w:t>
      </w:r>
    </w:p>
    <w:p w:rsidR="00701AD7" w:rsidRPr="007C26F8" w:rsidRDefault="00701AD7" w:rsidP="00701AD7">
      <w:pPr>
        <w:spacing w:line="340" w:lineRule="exact"/>
        <w:jc w:val="center"/>
        <w:rPr>
          <w:rFonts w:eastAsia="Calibri"/>
          <w:b/>
          <w:sz w:val="28"/>
          <w:szCs w:val="28"/>
          <w:lang w:eastAsia="ru-RU"/>
        </w:rPr>
      </w:pPr>
      <w:r w:rsidRPr="007C26F8">
        <w:rPr>
          <w:rFonts w:eastAsia="Calibri"/>
          <w:b/>
          <w:sz w:val="28"/>
          <w:szCs w:val="28"/>
          <w:lang w:eastAsia="ru-RU"/>
        </w:rPr>
        <w:t>И З М Е Н Е Н И Я,</w:t>
      </w:r>
    </w:p>
    <w:p w:rsidR="00701AD7" w:rsidRPr="007C26F8" w:rsidRDefault="00701AD7" w:rsidP="00701AD7">
      <w:pPr>
        <w:adjustRightInd w:val="0"/>
        <w:spacing w:line="320" w:lineRule="exact"/>
        <w:jc w:val="center"/>
        <w:rPr>
          <w:rFonts w:eastAsia="Calibri"/>
          <w:b/>
          <w:bCs/>
          <w:sz w:val="28"/>
          <w:szCs w:val="28"/>
          <w:lang w:eastAsia="ru-RU"/>
        </w:rPr>
      </w:pPr>
      <w:r w:rsidRPr="007C26F8">
        <w:rPr>
          <w:rFonts w:eastAsia="Calibri"/>
          <w:b/>
          <w:bCs/>
          <w:sz w:val="28"/>
          <w:szCs w:val="28"/>
          <w:lang w:eastAsia="ru-RU"/>
        </w:rPr>
        <w:t xml:space="preserve">которые вносятся в Положение о закупке товаров, работ, услуг государственного бюджетного профессионального </w:t>
      </w:r>
    </w:p>
    <w:p w:rsidR="00701AD7" w:rsidRPr="007C26F8" w:rsidRDefault="00701AD7" w:rsidP="00701AD7">
      <w:pPr>
        <w:adjustRightInd w:val="0"/>
        <w:spacing w:line="320" w:lineRule="exact"/>
        <w:jc w:val="center"/>
        <w:rPr>
          <w:rFonts w:eastAsia="Calibri"/>
          <w:b/>
          <w:bCs/>
          <w:sz w:val="28"/>
          <w:szCs w:val="28"/>
          <w:lang w:eastAsia="ru-RU"/>
        </w:rPr>
      </w:pPr>
      <w:r w:rsidRPr="007C26F8">
        <w:rPr>
          <w:rFonts w:eastAsia="Calibri"/>
          <w:b/>
          <w:bCs/>
          <w:sz w:val="28"/>
          <w:szCs w:val="28"/>
          <w:lang w:eastAsia="ru-RU"/>
        </w:rPr>
        <w:t xml:space="preserve">образовательного учреждения Архангельской области </w:t>
      </w:r>
    </w:p>
    <w:p w:rsidR="00701AD7" w:rsidRPr="007C26F8" w:rsidRDefault="00701AD7" w:rsidP="00701AD7">
      <w:pPr>
        <w:adjustRightInd w:val="0"/>
        <w:spacing w:line="320" w:lineRule="exact"/>
        <w:jc w:val="center"/>
        <w:rPr>
          <w:rFonts w:eastAsia="Calibri"/>
          <w:b/>
          <w:bCs/>
          <w:sz w:val="28"/>
          <w:szCs w:val="28"/>
          <w:lang w:eastAsia="ru-RU"/>
        </w:rPr>
      </w:pPr>
      <w:r w:rsidRPr="007C26F8">
        <w:rPr>
          <w:rFonts w:eastAsia="Calibri"/>
          <w:b/>
          <w:bCs/>
          <w:sz w:val="28"/>
          <w:szCs w:val="28"/>
          <w:lang w:eastAsia="ru-RU"/>
        </w:rPr>
        <w:t>«Архангельский музыкальный колледж»</w:t>
      </w:r>
    </w:p>
    <w:p w:rsidR="00701AD7" w:rsidRDefault="00701AD7" w:rsidP="00701AD7">
      <w:pPr>
        <w:adjustRightInd w:val="0"/>
        <w:jc w:val="center"/>
        <w:rPr>
          <w:rFonts w:eastAsia="Calibri"/>
          <w:b/>
          <w:bCs/>
          <w:color w:val="000000"/>
          <w:spacing w:val="-1"/>
          <w:sz w:val="28"/>
          <w:szCs w:val="28"/>
          <w:lang w:eastAsia="ru-RU"/>
        </w:rPr>
      </w:pPr>
    </w:p>
    <w:p w:rsidR="009A1D8B" w:rsidRDefault="00701AD7" w:rsidP="00701AD7">
      <w:pPr>
        <w:pStyle w:val="a5"/>
        <w:numPr>
          <w:ilvl w:val="0"/>
          <w:numId w:val="1"/>
        </w:numPr>
        <w:tabs>
          <w:tab w:val="left" w:pos="907"/>
        </w:tabs>
        <w:spacing w:before="276" w:line="288" w:lineRule="exact"/>
        <w:ind w:left="0" w:firstLine="567"/>
        <w:rPr>
          <w:sz w:val="26"/>
        </w:rPr>
      </w:pPr>
      <w:r>
        <w:rPr>
          <w:spacing w:val="-4"/>
          <w:sz w:val="26"/>
        </w:rPr>
        <w:t>П</w:t>
      </w:r>
      <w:r>
        <w:rPr>
          <w:spacing w:val="-4"/>
          <w:sz w:val="26"/>
        </w:rPr>
        <w:t>ункт</w:t>
      </w:r>
      <w:r>
        <w:rPr>
          <w:spacing w:val="-5"/>
          <w:sz w:val="26"/>
        </w:rPr>
        <w:t xml:space="preserve"> </w:t>
      </w:r>
      <w:r>
        <w:rPr>
          <w:spacing w:val="-4"/>
          <w:sz w:val="26"/>
        </w:rPr>
        <w:t>102</w:t>
      </w:r>
      <w:r>
        <w:rPr>
          <w:spacing w:val="-11"/>
          <w:sz w:val="26"/>
        </w:rPr>
        <w:t xml:space="preserve"> </w:t>
      </w:r>
      <w:r>
        <w:rPr>
          <w:spacing w:val="-4"/>
          <w:sz w:val="26"/>
        </w:rPr>
        <w:t>изложить</w:t>
      </w:r>
      <w:r>
        <w:rPr>
          <w:spacing w:val="2"/>
          <w:sz w:val="26"/>
        </w:rPr>
        <w:t xml:space="preserve"> </w:t>
      </w:r>
      <w:r>
        <w:rPr>
          <w:spacing w:val="-4"/>
          <w:sz w:val="26"/>
        </w:rPr>
        <w:t>в</w:t>
      </w:r>
      <w:r>
        <w:rPr>
          <w:spacing w:val="-12"/>
          <w:sz w:val="26"/>
        </w:rPr>
        <w:t xml:space="preserve"> </w:t>
      </w:r>
      <w:r>
        <w:rPr>
          <w:spacing w:val="-4"/>
          <w:sz w:val="26"/>
        </w:rPr>
        <w:t>следующей</w:t>
      </w:r>
      <w:r>
        <w:rPr>
          <w:spacing w:val="7"/>
          <w:sz w:val="26"/>
        </w:rPr>
        <w:t xml:space="preserve"> </w:t>
      </w:r>
      <w:r>
        <w:rPr>
          <w:spacing w:val="-4"/>
          <w:sz w:val="26"/>
        </w:rPr>
        <w:t>редакции:</w:t>
      </w:r>
    </w:p>
    <w:p w:rsidR="009A1D8B" w:rsidRPr="00FC4B0D" w:rsidRDefault="00701AD7" w:rsidP="00701AD7">
      <w:pPr>
        <w:tabs>
          <w:tab w:val="left" w:pos="907"/>
        </w:tabs>
        <w:ind w:firstLine="567"/>
        <w:jc w:val="both"/>
        <w:rPr>
          <w:sz w:val="26"/>
          <w:szCs w:val="26"/>
        </w:rPr>
      </w:pPr>
      <w:r w:rsidRPr="00FC4B0D">
        <w:rPr>
          <w:sz w:val="26"/>
          <w:szCs w:val="26"/>
        </w:rPr>
        <w:t xml:space="preserve">«102. Информация об установлении особенностей участия </w:t>
      </w:r>
      <w:r w:rsidRPr="00FC4B0D">
        <w:rPr>
          <w:color w:val="111111"/>
          <w:sz w:val="26"/>
          <w:szCs w:val="26"/>
        </w:rPr>
        <w:t xml:space="preserve">в </w:t>
      </w:r>
      <w:r w:rsidRPr="00FC4B0D">
        <w:rPr>
          <w:sz w:val="26"/>
          <w:szCs w:val="26"/>
        </w:rPr>
        <w:t xml:space="preserve">закупке субъектов малого и среднего предпринимательства </w:t>
      </w:r>
      <w:r w:rsidRPr="00FC4B0D">
        <w:rPr>
          <w:color w:val="0E0E0E"/>
          <w:sz w:val="26"/>
          <w:szCs w:val="26"/>
        </w:rPr>
        <w:t xml:space="preserve">в </w:t>
      </w:r>
      <w:r w:rsidRPr="00FC4B0D">
        <w:rPr>
          <w:sz w:val="26"/>
          <w:szCs w:val="26"/>
        </w:rPr>
        <w:t xml:space="preserve">соответствии </w:t>
      </w:r>
      <w:r w:rsidRPr="00FC4B0D">
        <w:rPr>
          <w:color w:val="0E0E0E"/>
          <w:sz w:val="26"/>
          <w:szCs w:val="26"/>
        </w:rPr>
        <w:t xml:space="preserve">с </w:t>
      </w:r>
      <w:r w:rsidRPr="00FC4B0D">
        <w:rPr>
          <w:sz w:val="26"/>
          <w:szCs w:val="26"/>
        </w:rPr>
        <w:t xml:space="preserve">нормами </w:t>
      </w:r>
      <w:proofErr w:type="gramStart"/>
      <w:r w:rsidRPr="00FC4B0D">
        <w:rPr>
          <w:sz w:val="26"/>
          <w:szCs w:val="26"/>
        </w:rPr>
        <w:t>Постановления</w:t>
      </w:r>
      <w:r w:rsidRPr="00FC4B0D">
        <w:rPr>
          <w:spacing w:val="41"/>
          <w:sz w:val="26"/>
          <w:szCs w:val="26"/>
        </w:rPr>
        <w:t xml:space="preserve">  </w:t>
      </w:r>
      <w:r w:rsidRPr="00FC4B0D">
        <w:rPr>
          <w:sz w:val="26"/>
          <w:szCs w:val="26"/>
        </w:rPr>
        <w:t>Правительства</w:t>
      </w:r>
      <w:proofErr w:type="gramEnd"/>
      <w:r w:rsidRPr="00FC4B0D">
        <w:rPr>
          <w:spacing w:val="49"/>
          <w:sz w:val="26"/>
          <w:szCs w:val="26"/>
        </w:rPr>
        <w:t xml:space="preserve">  </w:t>
      </w:r>
      <w:r w:rsidRPr="00FC4B0D">
        <w:rPr>
          <w:sz w:val="26"/>
          <w:szCs w:val="26"/>
        </w:rPr>
        <w:t>РФ</w:t>
      </w:r>
      <w:r w:rsidRPr="00FC4B0D">
        <w:rPr>
          <w:spacing w:val="35"/>
          <w:sz w:val="26"/>
          <w:szCs w:val="26"/>
        </w:rPr>
        <w:t xml:space="preserve">  </w:t>
      </w:r>
      <w:r w:rsidRPr="00FC4B0D">
        <w:rPr>
          <w:sz w:val="26"/>
          <w:szCs w:val="26"/>
        </w:rPr>
        <w:t>от</w:t>
      </w:r>
      <w:r w:rsidRPr="00FC4B0D">
        <w:rPr>
          <w:spacing w:val="36"/>
          <w:sz w:val="26"/>
          <w:szCs w:val="26"/>
        </w:rPr>
        <w:t xml:space="preserve">  </w:t>
      </w:r>
      <w:r w:rsidRPr="00FC4B0D">
        <w:rPr>
          <w:sz w:val="26"/>
          <w:szCs w:val="26"/>
        </w:rPr>
        <w:t>11</w:t>
      </w:r>
      <w:r w:rsidRPr="00FC4B0D">
        <w:rPr>
          <w:spacing w:val="37"/>
          <w:sz w:val="26"/>
          <w:szCs w:val="26"/>
        </w:rPr>
        <w:t xml:space="preserve">  </w:t>
      </w:r>
      <w:r w:rsidRPr="00FC4B0D">
        <w:rPr>
          <w:sz w:val="26"/>
          <w:szCs w:val="26"/>
        </w:rPr>
        <w:t>декабря</w:t>
      </w:r>
      <w:r w:rsidRPr="00FC4B0D">
        <w:rPr>
          <w:spacing w:val="38"/>
          <w:sz w:val="26"/>
          <w:szCs w:val="26"/>
        </w:rPr>
        <w:t xml:space="preserve">  </w:t>
      </w:r>
      <w:r w:rsidRPr="00FC4B0D">
        <w:rPr>
          <w:color w:val="0F0F0F"/>
          <w:sz w:val="26"/>
          <w:szCs w:val="26"/>
        </w:rPr>
        <w:t>2014</w:t>
      </w:r>
      <w:r w:rsidRPr="00FC4B0D">
        <w:rPr>
          <w:color w:val="0F0F0F"/>
          <w:spacing w:val="41"/>
          <w:sz w:val="26"/>
          <w:szCs w:val="26"/>
        </w:rPr>
        <w:t xml:space="preserve">  </w:t>
      </w:r>
      <w:r w:rsidRPr="00FC4B0D">
        <w:rPr>
          <w:sz w:val="26"/>
          <w:szCs w:val="26"/>
        </w:rPr>
        <w:t>года</w:t>
      </w:r>
      <w:r w:rsidRPr="00FC4B0D">
        <w:rPr>
          <w:spacing w:val="37"/>
          <w:sz w:val="26"/>
          <w:szCs w:val="26"/>
        </w:rPr>
        <w:t xml:space="preserve">  </w:t>
      </w:r>
      <w:r w:rsidRPr="00FC4B0D">
        <w:rPr>
          <w:color w:val="1C1C1C"/>
          <w:sz w:val="26"/>
          <w:szCs w:val="26"/>
        </w:rPr>
        <w:t>№</w:t>
      </w:r>
      <w:r w:rsidRPr="00FC4B0D">
        <w:rPr>
          <w:color w:val="1C1C1C"/>
          <w:spacing w:val="60"/>
          <w:sz w:val="26"/>
          <w:szCs w:val="26"/>
        </w:rPr>
        <w:t xml:space="preserve">  </w:t>
      </w:r>
      <w:r w:rsidRPr="00FC4B0D">
        <w:rPr>
          <w:spacing w:val="-4"/>
          <w:sz w:val="26"/>
          <w:szCs w:val="26"/>
        </w:rPr>
        <w:t>1352</w:t>
      </w:r>
      <w:r w:rsidR="00FC4B0D">
        <w:rPr>
          <w:spacing w:val="-4"/>
          <w:sz w:val="26"/>
          <w:szCs w:val="26"/>
        </w:rPr>
        <w:t xml:space="preserve"> </w:t>
      </w:r>
      <w:r w:rsidRPr="00FC4B0D">
        <w:rPr>
          <w:sz w:val="26"/>
          <w:szCs w:val="26"/>
        </w:rPr>
        <w:t>«Об особенностях участия суб</w:t>
      </w:r>
      <w:r w:rsidRPr="00FC4B0D">
        <w:rPr>
          <w:sz w:val="26"/>
          <w:szCs w:val="26"/>
        </w:rPr>
        <w:t>ъектов малого и</w:t>
      </w:r>
      <w:r w:rsidRPr="00FC4B0D">
        <w:rPr>
          <w:spacing w:val="-4"/>
          <w:sz w:val="26"/>
          <w:szCs w:val="26"/>
        </w:rPr>
        <w:t xml:space="preserve"> </w:t>
      </w:r>
      <w:r w:rsidRPr="00FC4B0D">
        <w:rPr>
          <w:sz w:val="26"/>
          <w:szCs w:val="26"/>
        </w:rPr>
        <w:t>среднего предпринимательства в закупках товаров, работ, услуг отдельными видами юридических лиц»</w:t>
      </w:r>
      <w:r w:rsidRPr="00FC4B0D">
        <w:rPr>
          <w:spacing w:val="80"/>
          <w:sz w:val="26"/>
          <w:szCs w:val="26"/>
        </w:rPr>
        <w:t xml:space="preserve"> </w:t>
      </w:r>
      <w:r w:rsidRPr="00FC4B0D">
        <w:rPr>
          <w:w w:val="95"/>
          <w:sz w:val="26"/>
          <w:szCs w:val="26"/>
        </w:rPr>
        <w:t>(</w:t>
      </w:r>
      <w:r w:rsidRPr="00FC4B0D">
        <w:rPr>
          <w:sz w:val="26"/>
          <w:szCs w:val="26"/>
        </w:rPr>
        <w:t xml:space="preserve">далее </w:t>
      </w:r>
      <w:r w:rsidRPr="00FC4B0D">
        <w:rPr>
          <w:sz w:val="26"/>
          <w:szCs w:val="26"/>
        </w:rPr>
        <w:t xml:space="preserve">— </w:t>
      </w:r>
      <w:r w:rsidRPr="00FC4B0D">
        <w:rPr>
          <w:sz w:val="26"/>
          <w:szCs w:val="26"/>
        </w:rPr>
        <w:t>Постановление</w:t>
      </w:r>
      <w:r w:rsidRPr="00FC4B0D">
        <w:rPr>
          <w:sz w:val="26"/>
          <w:szCs w:val="26"/>
        </w:rPr>
        <w:t xml:space="preserve"> </w:t>
      </w:r>
      <w:r w:rsidR="00FC4B0D" w:rsidRPr="00FC4B0D">
        <w:rPr>
          <w:sz w:val="26"/>
          <w:szCs w:val="26"/>
        </w:rPr>
        <w:t>№</w:t>
      </w:r>
      <w:r w:rsidRPr="00FC4B0D">
        <w:rPr>
          <w:sz w:val="26"/>
          <w:szCs w:val="26"/>
        </w:rPr>
        <w:t xml:space="preserve"> 1352) отражается в документации о закупке.».</w:t>
      </w:r>
      <w:bookmarkStart w:id="0" w:name="_GoBack"/>
      <w:bookmarkEnd w:id="0"/>
    </w:p>
    <w:p w:rsidR="009A1D8B" w:rsidRDefault="00701AD7" w:rsidP="00701AD7">
      <w:pPr>
        <w:pStyle w:val="a5"/>
        <w:numPr>
          <w:ilvl w:val="0"/>
          <w:numId w:val="1"/>
        </w:numPr>
        <w:tabs>
          <w:tab w:val="left" w:pos="907"/>
        </w:tabs>
        <w:ind w:left="0" w:firstLine="567"/>
        <w:rPr>
          <w:color w:val="0F0F0F"/>
          <w:sz w:val="26"/>
        </w:rPr>
      </w:pPr>
      <w:r>
        <w:rPr>
          <w:spacing w:val="-4"/>
          <w:sz w:val="26"/>
        </w:rPr>
        <w:t>Пункт</w:t>
      </w:r>
      <w:r>
        <w:rPr>
          <w:spacing w:val="-5"/>
          <w:sz w:val="26"/>
        </w:rPr>
        <w:t xml:space="preserve"> </w:t>
      </w:r>
      <w:r>
        <w:rPr>
          <w:spacing w:val="-4"/>
          <w:sz w:val="26"/>
        </w:rPr>
        <w:t>117</w:t>
      </w:r>
      <w:r>
        <w:rPr>
          <w:spacing w:val="-9"/>
          <w:sz w:val="26"/>
        </w:rPr>
        <w:t xml:space="preserve"> </w:t>
      </w:r>
      <w:r>
        <w:rPr>
          <w:spacing w:val="-4"/>
          <w:sz w:val="26"/>
        </w:rPr>
        <w:t>изложить</w:t>
      </w:r>
      <w:r>
        <w:rPr>
          <w:sz w:val="26"/>
        </w:rPr>
        <w:t xml:space="preserve"> </w:t>
      </w:r>
      <w:r>
        <w:rPr>
          <w:spacing w:val="-4"/>
          <w:sz w:val="26"/>
        </w:rPr>
        <w:t>в</w:t>
      </w:r>
      <w:r>
        <w:rPr>
          <w:spacing w:val="-11"/>
          <w:sz w:val="26"/>
        </w:rPr>
        <w:t xml:space="preserve"> </w:t>
      </w:r>
      <w:r>
        <w:rPr>
          <w:spacing w:val="-4"/>
          <w:sz w:val="26"/>
        </w:rPr>
        <w:t>следующей</w:t>
      </w:r>
      <w:r>
        <w:rPr>
          <w:spacing w:val="3"/>
          <w:sz w:val="26"/>
        </w:rPr>
        <w:t xml:space="preserve"> </w:t>
      </w:r>
      <w:r>
        <w:rPr>
          <w:spacing w:val="-4"/>
          <w:sz w:val="26"/>
        </w:rPr>
        <w:t>редакции:</w:t>
      </w:r>
    </w:p>
    <w:p w:rsidR="009A1D8B" w:rsidRDefault="00701AD7" w:rsidP="00701AD7">
      <w:pPr>
        <w:pStyle w:val="a3"/>
        <w:tabs>
          <w:tab w:val="left" w:pos="907"/>
        </w:tabs>
        <w:spacing w:before="6" w:line="225" w:lineRule="auto"/>
        <w:ind w:firstLine="567"/>
        <w:jc w:val="both"/>
      </w:pPr>
      <w:r>
        <w:t>«117.</w:t>
      </w:r>
      <w:r>
        <w:rPr>
          <w:spacing w:val="-17"/>
        </w:rPr>
        <w:t xml:space="preserve"> </w:t>
      </w:r>
      <w:r>
        <w:t>Заказчик</w:t>
      </w:r>
      <w:r>
        <w:rPr>
          <w:spacing w:val="-16"/>
        </w:rPr>
        <w:t xml:space="preserve"> </w:t>
      </w:r>
      <w:r>
        <w:rPr>
          <w:color w:val="0E0E0E"/>
        </w:rPr>
        <w:t>не</w:t>
      </w:r>
      <w:r>
        <w:rPr>
          <w:color w:val="0E0E0E"/>
          <w:spacing w:val="-16"/>
        </w:rPr>
        <w:t xml:space="preserve"> </w:t>
      </w:r>
      <w:r>
        <w:t>устанавливает</w:t>
      </w:r>
      <w:r>
        <w:rPr>
          <w:spacing w:val="-7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документации о</w:t>
      </w:r>
      <w:r>
        <w:rPr>
          <w:spacing w:val="-17"/>
        </w:rPr>
        <w:t xml:space="preserve"> </w:t>
      </w:r>
      <w:r w:rsidR="00FC4B0D">
        <w:t>конкурентной</w:t>
      </w:r>
      <w:r>
        <w:t xml:space="preserve"> закупке требование обеспечения заявок на участие в закупке, если НМЦ договора </w:t>
      </w:r>
      <w:r>
        <w:rPr>
          <w:color w:val="181818"/>
        </w:rPr>
        <w:t xml:space="preserve">не </w:t>
      </w:r>
      <w:r>
        <w:t xml:space="preserve">превышает </w:t>
      </w:r>
      <w:r>
        <w:rPr>
          <w:color w:val="151515"/>
        </w:rPr>
        <w:t xml:space="preserve">5 </w:t>
      </w:r>
      <w:r>
        <w:t>(пять) миллионов рублей.</w:t>
      </w:r>
    </w:p>
    <w:p w:rsidR="009A1D8B" w:rsidRDefault="00701AD7" w:rsidP="00701AD7">
      <w:pPr>
        <w:pStyle w:val="a3"/>
        <w:tabs>
          <w:tab w:val="left" w:pos="907"/>
        </w:tabs>
        <w:spacing w:line="228" w:lineRule="auto"/>
        <w:ind w:firstLine="567"/>
        <w:jc w:val="both"/>
      </w:pPr>
      <w:r>
        <w:t>В случае, если</w:t>
      </w:r>
      <w:r w:rsidR="00FC4B0D">
        <w:t xml:space="preserve"> НМЦ </w:t>
      </w:r>
      <w:r>
        <w:t xml:space="preserve">договора превышает </w:t>
      </w:r>
      <w:r>
        <w:rPr>
          <w:color w:val="262626"/>
        </w:rPr>
        <w:t xml:space="preserve">5 </w:t>
      </w:r>
      <w:r>
        <w:t>(пять) миллионов рубле</w:t>
      </w:r>
      <w:r w:rsidR="00FC4B0D">
        <w:t>й</w:t>
      </w:r>
      <w:r>
        <w:t xml:space="preserve">, </w:t>
      </w:r>
      <w:proofErr w:type="gramStart"/>
      <w:r>
        <w:t>заказчик</w:t>
      </w:r>
      <w:r>
        <w:rPr>
          <w:spacing w:val="71"/>
        </w:rPr>
        <w:t xml:space="preserve">  </w:t>
      </w:r>
      <w:r>
        <w:t>вправе</w:t>
      </w:r>
      <w:proofErr w:type="gramEnd"/>
      <w:r>
        <w:rPr>
          <w:spacing w:val="66"/>
        </w:rPr>
        <w:t xml:space="preserve">  </w:t>
      </w:r>
      <w:r>
        <w:t>установить</w:t>
      </w:r>
      <w:r>
        <w:rPr>
          <w:spacing w:val="69"/>
        </w:rPr>
        <w:t xml:space="preserve">  </w:t>
      </w:r>
      <w:r>
        <w:rPr>
          <w:color w:val="161616"/>
        </w:rPr>
        <w:t>в</w:t>
      </w:r>
      <w:r>
        <w:rPr>
          <w:color w:val="161616"/>
          <w:spacing w:val="62"/>
        </w:rPr>
        <w:t xml:space="preserve">  </w:t>
      </w:r>
      <w:r>
        <w:t>документаци</w:t>
      </w:r>
      <w:r>
        <w:t>и</w:t>
      </w:r>
      <w:r>
        <w:rPr>
          <w:spacing w:val="78"/>
        </w:rPr>
        <w:t xml:space="preserve">  </w:t>
      </w:r>
      <w:r>
        <w:rPr>
          <w:color w:val="0E0E0E"/>
        </w:rPr>
        <w:t>о</w:t>
      </w:r>
      <w:r>
        <w:rPr>
          <w:color w:val="0E0E0E"/>
          <w:spacing w:val="64"/>
        </w:rPr>
        <w:t xml:space="preserve">  </w:t>
      </w:r>
      <w:r>
        <w:t>закупке</w:t>
      </w:r>
      <w:r>
        <w:rPr>
          <w:spacing w:val="68"/>
        </w:rPr>
        <w:t xml:space="preserve">  </w:t>
      </w:r>
      <w:r>
        <w:t xml:space="preserve">требование </w:t>
      </w:r>
      <w:r>
        <w:rPr>
          <w:color w:val="161616"/>
        </w:rPr>
        <w:t xml:space="preserve">к </w:t>
      </w:r>
      <w:r>
        <w:t xml:space="preserve">обеспечению заявок на участие в закупке </w:t>
      </w:r>
      <w:r>
        <w:rPr>
          <w:color w:val="111111"/>
        </w:rPr>
        <w:t xml:space="preserve">в </w:t>
      </w:r>
      <w:r>
        <w:t xml:space="preserve">размере </w:t>
      </w:r>
      <w:r>
        <w:rPr>
          <w:color w:val="151515"/>
        </w:rPr>
        <w:t xml:space="preserve">не </w:t>
      </w:r>
      <w:r>
        <w:t xml:space="preserve">более </w:t>
      </w:r>
      <w:r>
        <w:rPr>
          <w:color w:val="1F1F1F"/>
        </w:rPr>
        <w:t xml:space="preserve">5 </w:t>
      </w:r>
      <w:r>
        <w:t>(пяти) процентов</w:t>
      </w:r>
      <w:r>
        <w:rPr>
          <w:spacing w:val="-17"/>
        </w:rPr>
        <w:t xml:space="preserve"> </w:t>
      </w:r>
      <w:r>
        <w:t>начальной</w:t>
      </w:r>
      <w:r>
        <w:rPr>
          <w:spacing w:val="-16"/>
        </w:rPr>
        <w:t xml:space="preserve"> </w:t>
      </w:r>
      <w:r>
        <w:t>(максимальной)</w:t>
      </w:r>
      <w:r>
        <w:rPr>
          <w:spacing w:val="-16"/>
        </w:rPr>
        <w:t xml:space="preserve"> </w:t>
      </w:r>
      <w:r>
        <w:t>цены</w:t>
      </w:r>
      <w:r>
        <w:rPr>
          <w:spacing w:val="-16"/>
        </w:rPr>
        <w:t xml:space="preserve"> </w:t>
      </w:r>
      <w:r>
        <w:t>договора.</w:t>
      </w:r>
      <w:r>
        <w:rPr>
          <w:spacing w:val="-17"/>
        </w:rPr>
        <w:t xml:space="preserve"> </w:t>
      </w:r>
      <w:r>
        <w:t>Если</w:t>
      </w:r>
      <w:r>
        <w:rPr>
          <w:spacing w:val="-16"/>
        </w:rPr>
        <w:t xml:space="preserve"> </w:t>
      </w:r>
      <w:r>
        <w:t>участником</w:t>
      </w:r>
      <w:r>
        <w:rPr>
          <w:spacing w:val="-16"/>
        </w:rPr>
        <w:t xml:space="preserve"> </w:t>
      </w:r>
      <w:r>
        <w:t>закупки являются только субъекты малого и среднего предпринимательства, заказчик вправе</w:t>
      </w:r>
      <w:r>
        <w:rPr>
          <w:spacing w:val="-10"/>
        </w:rPr>
        <w:t xml:space="preserve"> </w:t>
      </w:r>
      <w:r>
        <w:t>установить</w:t>
      </w:r>
      <w:r>
        <w:rPr>
          <w:spacing w:val="-2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документации о</w:t>
      </w:r>
      <w:r>
        <w:rPr>
          <w:spacing w:val="-15"/>
        </w:rPr>
        <w:t xml:space="preserve"> </w:t>
      </w:r>
      <w:r>
        <w:t>закупке</w:t>
      </w:r>
      <w:r>
        <w:rPr>
          <w:spacing w:val="-6"/>
        </w:rPr>
        <w:t xml:space="preserve"> </w:t>
      </w:r>
      <w:r>
        <w:t>требование</w:t>
      </w:r>
      <w:r>
        <w:rPr>
          <w:spacing w:val="-6"/>
        </w:rPr>
        <w:t xml:space="preserve"> </w:t>
      </w:r>
      <w:r>
        <w:rPr>
          <w:color w:val="0C0C0C"/>
        </w:rPr>
        <w:t>к</w:t>
      </w:r>
      <w:r>
        <w:rPr>
          <w:color w:val="0C0C0C"/>
          <w:spacing w:val="-16"/>
        </w:rPr>
        <w:t xml:space="preserve"> </w:t>
      </w:r>
      <w:r>
        <w:t>обеспечению заявок на участие в закупке в размере не более 2 (двух) процентов начальной (максимально</w:t>
      </w:r>
      <w:r w:rsidR="00FC4B0D">
        <w:t>й</w:t>
      </w:r>
      <w:r>
        <w:t>) цены договора».</w:t>
      </w:r>
    </w:p>
    <w:p w:rsidR="009A1D8B" w:rsidRDefault="00FC4B0D" w:rsidP="00701AD7">
      <w:pPr>
        <w:pStyle w:val="a5"/>
        <w:numPr>
          <w:ilvl w:val="0"/>
          <w:numId w:val="1"/>
        </w:numPr>
        <w:tabs>
          <w:tab w:val="left" w:pos="907"/>
        </w:tabs>
        <w:ind w:left="0" w:firstLine="567"/>
        <w:rPr>
          <w:sz w:val="26"/>
        </w:rPr>
      </w:pPr>
      <w:r>
        <w:rPr>
          <w:spacing w:val="-4"/>
          <w:sz w:val="26"/>
        </w:rPr>
        <w:t>Пункт</w:t>
      </w:r>
      <w:r w:rsidR="00701AD7">
        <w:rPr>
          <w:spacing w:val="-6"/>
          <w:sz w:val="26"/>
        </w:rPr>
        <w:t xml:space="preserve"> </w:t>
      </w:r>
      <w:r w:rsidR="00701AD7">
        <w:rPr>
          <w:color w:val="111111"/>
          <w:spacing w:val="-4"/>
          <w:sz w:val="26"/>
        </w:rPr>
        <w:t>124</w:t>
      </w:r>
      <w:r w:rsidR="00701AD7">
        <w:rPr>
          <w:color w:val="111111"/>
          <w:spacing w:val="-8"/>
          <w:sz w:val="26"/>
        </w:rPr>
        <w:t xml:space="preserve"> </w:t>
      </w:r>
      <w:r w:rsidR="00701AD7">
        <w:rPr>
          <w:spacing w:val="-4"/>
          <w:sz w:val="26"/>
        </w:rPr>
        <w:t>изложить</w:t>
      </w:r>
      <w:r w:rsidR="00701AD7">
        <w:rPr>
          <w:spacing w:val="-3"/>
          <w:sz w:val="26"/>
        </w:rPr>
        <w:t xml:space="preserve"> </w:t>
      </w:r>
      <w:r w:rsidR="00701AD7">
        <w:rPr>
          <w:spacing w:val="-4"/>
          <w:sz w:val="26"/>
        </w:rPr>
        <w:t>в</w:t>
      </w:r>
      <w:r w:rsidR="00701AD7">
        <w:rPr>
          <w:spacing w:val="-13"/>
          <w:sz w:val="26"/>
        </w:rPr>
        <w:t xml:space="preserve"> </w:t>
      </w:r>
      <w:r w:rsidR="00701AD7">
        <w:rPr>
          <w:spacing w:val="-4"/>
          <w:sz w:val="26"/>
        </w:rPr>
        <w:t>следующей</w:t>
      </w:r>
      <w:r w:rsidR="00701AD7">
        <w:rPr>
          <w:spacing w:val="3"/>
          <w:sz w:val="26"/>
        </w:rPr>
        <w:t xml:space="preserve"> </w:t>
      </w:r>
      <w:r w:rsidR="00701AD7">
        <w:rPr>
          <w:spacing w:val="-4"/>
          <w:sz w:val="26"/>
        </w:rPr>
        <w:t>редакции:</w:t>
      </w:r>
    </w:p>
    <w:p w:rsidR="009A1D8B" w:rsidRDefault="00701AD7" w:rsidP="00701AD7">
      <w:pPr>
        <w:pStyle w:val="a3"/>
        <w:tabs>
          <w:tab w:val="left" w:pos="907"/>
        </w:tabs>
        <w:spacing w:before="6" w:line="225" w:lineRule="auto"/>
        <w:ind w:firstLine="567"/>
        <w:jc w:val="both"/>
      </w:pPr>
      <w:r>
        <w:rPr>
          <w:sz w:val="25"/>
        </w:rPr>
        <w:t>«124. В случае установления требования об обесп</w:t>
      </w:r>
      <w:r>
        <w:rPr>
          <w:sz w:val="25"/>
        </w:rPr>
        <w:t xml:space="preserve">ечении исполнения </w:t>
      </w:r>
      <w:r>
        <w:t>договора</w:t>
      </w:r>
      <w:r>
        <w:rPr>
          <w:spacing w:val="-17"/>
        </w:rPr>
        <w:t xml:space="preserve"> </w:t>
      </w:r>
      <w:r>
        <w:t>его</w:t>
      </w:r>
      <w:r>
        <w:rPr>
          <w:spacing w:val="-16"/>
        </w:rPr>
        <w:t xml:space="preserve"> </w:t>
      </w:r>
      <w:r>
        <w:t>размер</w:t>
      </w:r>
      <w:r>
        <w:rPr>
          <w:spacing w:val="-16"/>
        </w:rPr>
        <w:t xml:space="preserve"> </w:t>
      </w:r>
      <w:r w:rsidR="00FC4B0D">
        <w:t>должен</w:t>
      </w:r>
      <w:r>
        <w:rPr>
          <w:spacing w:val="-16"/>
        </w:rPr>
        <w:t xml:space="preserve"> </w:t>
      </w:r>
      <w:r>
        <w:t>составлять</w:t>
      </w:r>
      <w:r>
        <w:rPr>
          <w:spacing w:val="-17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t>более</w:t>
      </w:r>
      <w:r>
        <w:rPr>
          <w:spacing w:val="-16"/>
        </w:rPr>
        <w:t xml:space="preserve"> </w:t>
      </w:r>
      <w:r>
        <w:t>30</w:t>
      </w:r>
      <w:r>
        <w:rPr>
          <w:spacing w:val="-16"/>
        </w:rPr>
        <w:t xml:space="preserve"> </w:t>
      </w:r>
      <w:r>
        <w:t>(тридцати)</w:t>
      </w:r>
      <w:r>
        <w:rPr>
          <w:spacing w:val="-17"/>
        </w:rPr>
        <w:t xml:space="preserve"> </w:t>
      </w:r>
      <w:r>
        <w:t>процентов</w:t>
      </w:r>
      <w:r>
        <w:rPr>
          <w:spacing w:val="-16"/>
        </w:rPr>
        <w:t xml:space="preserve"> </w:t>
      </w:r>
      <w:r>
        <w:rPr>
          <w:color w:val="0C0C0C"/>
        </w:rPr>
        <w:t xml:space="preserve">НМЦ, </w:t>
      </w:r>
      <w:r>
        <w:t xml:space="preserve">но </w:t>
      </w:r>
      <w:r>
        <w:rPr>
          <w:color w:val="151515"/>
        </w:rPr>
        <w:t xml:space="preserve">не </w:t>
      </w:r>
      <w:r>
        <w:t>менее размера аванса в случае, если проектом договора предусмотрена выплата аванса. Если участником закупки являются</w:t>
      </w:r>
      <w:r>
        <w:rPr>
          <w:spacing w:val="33"/>
        </w:rPr>
        <w:t xml:space="preserve"> </w:t>
      </w:r>
      <w:r>
        <w:t>только субъекты</w:t>
      </w:r>
      <w:r>
        <w:rPr>
          <w:spacing w:val="31"/>
        </w:rPr>
        <w:t xml:space="preserve"> </w:t>
      </w:r>
      <w:r>
        <w:rPr>
          <w:color w:val="111111"/>
        </w:rPr>
        <w:t>малого</w:t>
      </w:r>
      <w:r>
        <w:rPr>
          <w:color w:val="111111"/>
          <w:spacing w:val="40"/>
        </w:rPr>
        <w:t xml:space="preserve"> </w:t>
      </w:r>
      <w:r>
        <w:rPr>
          <w:color w:val="262626"/>
        </w:rPr>
        <w:t xml:space="preserve">и </w:t>
      </w:r>
      <w:r>
        <w:t>среднего предпринимательства, размер требования об обеспечении исполнения</w:t>
      </w:r>
      <w:r>
        <w:rPr>
          <w:spacing w:val="40"/>
        </w:rPr>
        <w:t xml:space="preserve"> </w:t>
      </w:r>
      <w:r>
        <w:t>договора должен составлять</w:t>
      </w:r>
      <w:r>
        <w:rPr>
          <w:spacing w:val="40"/>
        </w:rPr>
        <w:t xml:space="preserve"> </w:t>
      </w:r>
      <w:r>
        <w:t xml:space="preserve">не более </w:t>
      </w:r>
      <w:r>
        <w:rPr>
          <w:color w:val="181818"/>
        </w:rPr>
        <w:t xml:space="preserve">5 </w:t>
      </w:r>
      <w:r>
        <w:t>(пяти) процентов</w:t>
      </w:r>
      <w:r>
        <w:rPr>
          <w:spacing w:val="40"/>
        </w:rPr>
        <w:t xml:space="preserve"> </w:t>
      </w:r>
      <w:r>
        <w:t xml:space="preserve">НМЦ, но </w:t>
      </w:r>
      <w:r>
        <w:rPr>
          <w:color w:val="161616"/>
        </w:rPr>
        <w:t xml:space="preserve">не </w:t>
      </w:r>
      <w:r>
        <w:rPr>
          <w:color w:val="0F0F0F"/>
        </w:rPr>
        <w:t xml:space="preserve">менее </w:t>
      </w:r>
      <w:r>
        <w:t>размера аванса в случае, если проектом договора предусмотрена выплата аванса.</w:t>
      </w:r>
    </w:p>
    <w:p w:rsidR="009A1D8B" w:rsidRDefault="00701AD7" w:rsidP="00701AD7">
      <w:pPr>
        <w:pStyle w:val="a3"/>
        <w:tabs>
          <w:tab w:val="left" w:pos="907"/>
        </w:tabs>
        <w:spacing w:line="299" w:lineRule="exact"/>
        <w:ind w:firstLine="567"/>
        <w:jc w:val="both"/>
      </w:pPr>
      <w:r>
        <w:rPr>
          <w:spacing w:val="-2"/>
        </w:rPr>
        <w:t>Порядок</w:t>
      </w:r>
      <w:r>
        <w:rPr>
          <w:spacing w:val="18"/>
        </w:rPr>
        <w:t xml:space="preserve"> </w:t>
      </w:r>
      <w:r>
        <w:rPr>
          <w:spacing w:val="-2"/>
        </w:rPr>
        <w:t>и</w:t>
      </w:r>
      <w:r>
        <w:rPr>
          <w:spacing w:val="7"/>
        </w:rPr>
        <w:t xml:space="preserve"> </w:t>
      </w:r>
      <w:r>
        <w:rPr>
          <w:spacing w:val="-2"/>
        </w:rPr>
        <w:t>сроки</w:t>
      </w:r>
      <w:r>
        <w:rPr>
          <w:spacing w:val="15"/>
        </w:rPr>
        <w:t xml:space="preserve"> </w:t>
      </w:r>
      <w:r>
        <w:rPr>
          <w:spacing w:val="-2"/>
        </w:rPr>
        <w:t>внесения</w:t>
      </w:r>
      <w:r>
        <w:rPr>
          <w:spacing w:val="24"/>
        </w:rPr>
        <w:t xml:space="preserve"> </w:t>
      </w:r>
      <w:r>
        <w:rPr>
          <w:spacing w:val="-2"/>
        </w:rPr>
        <w:t>и</w:t>
      </w:r>
      <w:r>
        <w:rPr>
          <w:spacing w:val="7"/>
        </w:rPr>
        <w:t xml:space="preserve"> </w:t>
      </w:r>
      <w:r>
        <w:rPr>
          <w:spacing w:val="-2"/>
        </w:rPr>
        <w:t>возвр</w:t>
      </w:r>
      <w:r>
        <w:rPr>
          <w:spacing w:val="-2"/>
        </w:rPr>
        <w:t>ата</w:t>
      </w:r>
      <w:r>
        <w:rPr>
          <w:spacing w:val="18"/>
        </w:rPr>
        <w:t xml:space="preserve"> </w:t>
      </w:r>
      <w:r>
        <w:rPr>
          <w:spacing w:val="-2"/>
        </w:rPr>
        <w:t>обеспечения</w:t>
      </w:r>
      <w:r>
        <w:rPr>
          <w:spacing w:val="31"/>
        </w:rPr>
        <w:t xml:space="preserve"> </w:t>
      </w:r>
      <w:r>
        <w:rPr>
          <w:spacing w:val="-2"/>
        </w:rPr>
        <w:t>исполнения</w:t>
      </w:r>
      <w:r>
        <w:rPr>
          <w:spacing w:val="19"/>
        </w:rPr>
        <w:t xml:space="preserve"> </w:t>
      </w:r>
      <w:r>
        <w:rPr>
          <w:spacing w:val="-2"/>
        </w:rPr>
        <w:t>договора</w:t>
      </w:r>
      <w:r w:rsidR="00FC4B0D">
        <w:rPr>
          <w:spacing w:val="-2"/>
        </w:rPr>
        <w:t xml:space="preserve">     устанавливаются в проекте договора.</w:t>
      </w:r>
    </w:p>
    <w:p w:rsidR="009A1D8B" w:rsidRDefault="00701AD7" w:rsidP="00701AD7">
      <w:pPr>
        <w:pStyle w:val="a3"/>
        <w:tabs>
          <w:tab w:val="left" w:pos="907"/>
        </w:tabs>
        <w:spacing w:before="19" w:line="225" w:lineRule="auto"/>
        <w:ind w:firstLine="567"/>
        <w:jc w:val="both"/>
      </w:pPr>
      <w:r>
        <w:rPr>
          <w:spacing w:val="-2"/>
        </w:rPr>
        <w:t>В</w:t>
      </w:r>
      <w:r>
        <w:rPr>
          <w:spacing w:val="-15"/>
        </w:rPr>
        <w:t xml:space="preserve"> </w:t>
      </w:r>
      <w:r>
        <w:rPr>
          <w:spacing w:val="-2"/>
        </w:rPr>
        <w:t>случае</w:t>
      </w:r>
      <w:r>
        <w:rPr>
          <w:spacing w:val="-13"/>
        </w:rPr>
        <w:t xml:space="preserve"> </w:t>
      </w:r>
      <w:r>
        <w:rPr>
          <w:spacing w:val="-2"/>
        </w:rPr>
        <w:t>установления обеспечения гарантийных обязательств его</w:t>
      </w:r>
      <w:r>
        <w:rPr>
          <w:spacing w:val="-13"/>
        </w:rPr>
        <w:t xml:space="preserve"> </w:t>
      </w:r>
      <w:r>
        <w:rPr>
          <w:spacing w:val="-2"/>
        </w:rPr>
        <w:t xml:space="preserve">размер </w:t>
      </w:r>
      <w:r w:rsidR="00FC4B0D">
        <w:t>должен</w:t>
      </w:r>
      <w:r w:rsidR="00FC4B0D">
        <w:rPr>
          <w:spacing w:val="57"/>
        </w:rPr>
        <w:t xml:space="preserve"> </w:t>
      </w:r>
      <w:r w:rsidR="00FC4B0D" w:rsidRPr="00FC4B0D">
        <w:t>составлять</w:t>
      </w:r>
      <w:r w:rsidRPr="00FC4B0D">
        <w:t xml:space="preserve"> </w:t>
      </w:r>
      <w:proofErr w:type="gramStart"/>
      <w:r>
        <w:t>не</w:t>
      </w:r>
      <w:r>
        <w:rPr>
          <w:spacing w:val="40"/>
        </w:rPr>
        <w:t xml:space="preserve">  </w:t>
      </w:r>
      <w:r>
        <w:t>более</w:t>
      </w:r>
      <w:proofErr w:type="gramEnd"/>
      <w:r>
        <w:rPr>
          <w:spacing w:val="54"/>
        </w:rPr>
        <w:t xml:space="preserve">  </w:t>
      </w:r>
      <w:r>
        <w:rPr>
          <w:color w:val="0C0C0C"/>
        </w:rPr>
        <w:t>10</w:t>
      </w:r>
      <w:r>
        <w:rPr>
          <w:color w:val="0C0C0C"/>
          <w:spacing w:val="54"/>
        </w:rPr>
        <w:t xml:space="preserve">  </w:t>
      </w:r>
      <w:r>
        <w:t>(десяти)</w:t>
      </w:r>
      <w:r>
        <w:rPr>
          <w:spacing w:val="57"/>
        </w:rPr>
        <w:t xml:space="preserve">  </w:t>
      </w:r>
      <w:r>
        <w:t>процентов</w:t>
      </w:r>
      <w:r w:rsidR="00FC4B0D">
        <w:t xml:space="preserve"> НМЦ.</w:t>
      </w:r>
      <w:r>
        <w:rPr>
          <w:spacing w:val="31"/>
        </w:rPr>
        <w:t xml:space="preserve"> </w:t>
      </w:r>
      <w:r>
        <w:t xml:space="preserve">Порядок </w:t>
      </w:r>
      <w:r>
        <w:rPr>
          <w:color w:val="111111"/>
          <w:spacing w:val="-2"/>
        </w:rPr>
        <w:t>и</w:t>
      </w:r>
      <w:r>
        <w:rPr>
          <w:color w:val="111111"/>
          <w:spacing w:val="-15"/>
        </w:rPr>
        <w:t xml:space="preserve"> </w:t>
      </w:r>
      <w:r>
        <w:rPr>
          <w:spacing w:val="-2"/>
        </w:rPr>
        <w:t>сроки</w:t>
      </w:r>
      <w:r>
        <w:rPr>
          <w:spacing w:val="-14"/>
        </w:rPr>
        <w:t xml:space="preserve"> </w:t>
      </w:r>
      <w:r>
        <w:rPr>
          <w:spacing w:val="-2"/>
        </w:rPr>
        <w:t>внесения</w:t>
      </w:r>
      <w:r>
        <w:rPr>
          <w:spacing w:val="-14"/>
        </w:rPr>
        <w:t xml:space="preserve"> </w:t>
      </w:r>
      <w:r>
        <w:rPr>
          <w:spacing w:val="-2"/>
        </w:rPr>
        <w:t>и</w:t>
      </w:r>
      <w:r>
        <w:rPr>
          <w:spacing w:val="-14"/>
        </w:rPr>
        <w:t xml:space="preserve"> </w:t>
      </w:r>
      <w:r>
        <w:rPr>
          <w:spacing w:val="-2"/>
        </w:rPr>
        <w:t>возврата</w:t>
      </w:r>
      <w:r>
        <w:rPr>
          <w:spacing w:val="-15"/>
        </w:rPr>
        <w:t xml:space="preserve"> </w:t>
      </w:r>
      <w:r>
        <w:rPr>
          <w:spacing w:val="-2"/>
        </w:rPr>
        <w:t>обеспечения</w:t>
      </w:r>
      <w:r>
        <w:rPr>
          <w:spacing w:val="-8"/>
        </w:rPr>
        <w:t xml:space="preserve"> </w:t>
      </w:r>
      <w:r>
        <w:rPr>
          <w:spacing w:val="-2"/>
        </w:rPr>
        <w:t>исполнения</w:t>
      </w:r>
      <w:r>
        <w:rPr>
          <w:spacing w:val="-10"/>
        </w:rPr>
        <w:t xml:space="preserve"> </w:t>
      </w:r>
      <w:r>
        <w:rPr>
          <w:spacing w:val="-2"/>
        </w:rPr>
        <w:t>договора</w:t>
      </w:r>
      <w:r>
        <w:rPr>
          <w:spacing w:val="-9"/>
        </w:rPr>
        <w:t xml:space="preserve"> </w:t>
      </w:r>
      <w:r>
        <w:rPr>
          <w:spacing w:val="-2"/>
        </w:rPr>
        <w:t xml:space="preserve">устанавливаются </w:t>
      </w:r>
      <w:r>
        <w:rPr>
          <w:color w:val="1A1A1A"/>
        </w:rPr>
        <w:t xml:space="preserve">в </w:t>
      </w:r>
      <w:r>
        <w:rPr>
          <w:color w:val="0F0F0F"/>
        </w:rPr>
        <w:t xml:space="preserve">проекте </w:t>
      </w:r>
      <w:r>
        <w:t>договора.».</w:t>
      </w:r>
    </w:p>
    <w:p w:rsidR="009A1D8B" w:rsidRDefault="009A1D8B">
      <w:pPr>
        <w:pStyle w:val="a3"/>
        <w:rPr>
          <w:sz w:val="20"/>
        </w:rPr>
      </w:pPr>
    </w:p>
    <w:p w:rsidR="009A1D8B" w:rsidRDefault="00701AD7">
      <w:pPr>
        <w:pStyle w:val="a3"/>
        <w:spacing w:before="98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3477547</wp:posOffset>
                </wp:positionH>
                <wp:positionV relativeFrom="paragraph">
                  <wp:posOffset>223507</wp:posOffset>
                </wp:positionV>
                <wp:extent cx="117602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60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6020">
                              <a:moveTo>
                                <a:pt x="0" y="0"/>
                              </a:moveTo>
                              <a:lnTo>
                                <a:pt x="1175773" y="0"/>
                              </a:lnTo>
                            </a:path>
                          </a:pathLst>
                        </a:custGeom>
                        <a:ln w="7170">
                          <a:solidFill>
                            <a:srgbClr val="23232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20A340" id="Graphic 7" o:spid="_x0000_s1026" style="position:absolute;margin-left:273.8pt;margin-top:17.6pt;width:92.6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60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" path="m,l1175773,e" filled="f" strokecolor="#232323" strokeweight=".19917mm">
                <v:path arrowok="t"/>
                <w10:wrap type="topAndBottom" anchorx="page"/>
              </v:shape>
            </w:pict>
          </mc:Fallback>
        </mc:AlternateContent>
      </w:r>
    </w:p>
    <w:sectPr w:rsidR="009A1D8B">
      <w:pgSz w:w="12240" w:h="15840"/>
      <w:pgMar w:top="960" w:right="108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DC29B3"/>
    <w:multiLevelType w:val="hybridMultilevel"/>
    <w:tmpl w:val="F95CD57C"/>
    <w:lvl w:ilvl="0" w:tplc="758622D2">
      <w:start w:val="1"/>
      <w:numFmt w:val="decimal"/>
      <w:lvlText w:val="%1."/>
      <w:lvlJc w:val="left"/>
      <w:pPr>
        <w:ind w:left="210" w:hanging="380"/>
      </w:pPr>
      <w:rPr>
        <w:rFonts w:hint="default"/>
        <w:spacing w:val="0"/>
        <w:w w:val="96"/>
        <w:lang w:val="ru-RU" w:eastAsia="en-US" w:bidi="ar-SA"/>
      </w:rPr>
    </w:lvl>
    <w:lvl w:ilvl="1" w:tplc="5D4CB07E">
      <w:numFmt w:val="bullet"/>
      <w:lvlText w:val="•"/>
      <w:lvlJc w:val="left"/>
      <w:pPr>
        <w:ind w:left="1134" w:hanging="380"/>
      </w:pPr>
      <w:rPr>
        <w:rFonts w:hint="default"/>
        <w:lang w:val="ru-RU" w:eastAsia="en-US" w:bidi="ar-SA"/>
      </w:rPr>
    </w:lvl>
    <w:lvl w:ilvl="2" w:tplc="7AA23A1E">
      <w:numFmt w:val="bullet"/>
      <w:lvlText w:val="•"/>
      <w:lvlJc w:val="left"/>
      <w:pPr>
        <w:ind w:left="2048" w:hanging="380"/>
      </w:pPr>
      <w:rPr>
        <w:rFonts w:hint="default"/>
        <w:lang w:val="ru-RU" w:eastAsia="en-US" w:bidi="ar-SA"/>
      </w:rPr>
    </w:lvl>
    <w:lvl w:ilvl="3" w:tplc="F1B8B99A">
      <w:numFmt w:val="bullet"/>
      <w:lvlText w:val="•"/>
      <w:lvlJc w:val="left"/>
      <w:pPr>
        <w:ind w:left="2962" w:hanging="380"/>
      </w:pPr>
      <w:rPr>
        <w:rFonts w:hint="default"/>
        <w:lang w:val="ru-RU" w:eastAsia="en-US" w:bidi="ar-SA"/>
      </w:rPr>
    </w:lvl>
    <w:lvl w:ilvl="4" w:tplc="C2721FB0">
      <w:numFmt w:val="bullet"/>
      <w:lvlText w:val="•"/>
      <w:lvlJc w:val="left"/>
      <w:pPr>
        <w:ind w:left="3876" w:hanging="380"/>
      </w:pPr>
      <w:rPr>
        <w:rFonts w:hint="default"/>
        <w:lang w:val="ru-RU" w:eastAsia="en-US" w:bidi="ar-SA"/>
      </w:rPr>
    </w:lvl>
    <w:lvl w:ilvl="5" w:tplc="F978F8CC">
      <w:numFmt w:val="bullet"/>
      <w:lvlText w:val="•"/>
      <w:lvlJc w:val="left"/>
      <w:pPr>
        <w:ind w:left="4790" w:hanging="380"/>
      </w:pPr>
      <w:rPr>
        <w:rFonts w:hint="default"/>
        <w:lang w:val="ru-RU" w:eastAsia="en-US" w:bidi="ar-SA"/>
      </w:rPr>
    </w:lvl>
    <w:lvl w:ilvl="6" w:tplc="72AE1000">
      <w:numFmt w:val="bullet"/>
      <w:lvlText w:val="•"/>
      <w:lvlJc w:val="left"/>
      <w:pPr>
        <w:ind w:left="5704" w:hanging="380"/>
      </w:pPr>
      <w:rPr>
        <w:rFonts w:hint="default"/>
        <w:lang w:val="ru-RU" w:eastAsia="en-US" w:bidi="ar-SA"/>
      </w:rPr>
    </w:lvl>
    <w:lvl w:ilvl="7" w:tplc="0B504832">
      <w:numFmt w:val="bullet"/>
      <w:lvlText w:val="•"/>
      <w:lvlJc w:val="left"/>
      <w:pPr>
        <w:ind w:left="6618" w:hanging="380"/>
      </w:pPr>
      <w:rPr>
        <w:rFonts w:hint="default"/>
        <w:lang w:val="ru-RU" w:eastAsia="en-US" w:bidi="ar-SA"/>
      </w:rPr>
    </w:lvl>
    <w:lvl w:ilvl="8" w:tplc="02E2DC92">
      <w:numFmt w:val="bullet"/>
      <w:lvlText w:val="•"/>
      <w:lvlJc w:val="left"/>
      <w:pPr>
        <w:ind w:left="7532" w:hanging="380"/>
      </w:pPr>
      <w:rPr>
        <w:rFonts w:hint="default"/>
        <w:lang w:val="ru-RU" w:eastAsia="en-US" w:bidi="ar-SA"/>
      </w:rPr>
    </w:lvl>
  </w:abstractNum>
  <w:abstractNum w:abstractNumId="1" w15:restartNumberingAfterBreak="0">
    <w:nsid w:val="4AFE355B"/>
    <w:multiLevelType w:val="hybridMultilevel"/>
    <w:tmpl w:val="4F8AB692"/>
    <w:lvl w:ilvl="0" w:tplc="706AFD52">
      <w:start w:val="1"/>
      <w:numFmt w:val="decimal"/>
      <w:lvlText w:val="%1."/>
      <w:lvlJc w:val="left"/>
      <w:pPr>
        <w:ind w:left="1242" w:hanging="335"/>
      </w:pPr>
      <w:rPr>
        <w:rFonts w:hint="default"/>
        <w:spacing w:val="0"/>
        <w:w w:val="96"/>
        <w:lang w:val="ru-RU" w:eastAsia="en-US" w:bidi="ar-SA"/>
      </w:rPr>
    </w:lvl>
    <w:lvl w:ilvl="1" w:tplc="F3047D5E">
      <w:numFmt w:val="bullet"/>
      <w:lvlText w:val="•"/>
      <w:lvlJc w:val="left"/>
      <w:pPr>
        <w:ind w:left="2052" w:hanging="335"/>
      </w:pPr>
      <w:rPr>
        <w:rFonts w:hint="default"/>
        <w:lang w:val="ru-RU" w:eastAsia="en-US" w:bidi="ar-SA"/>
      </w:rPr>
    </w:lvl>
    <w:lvl w:ilvl="2" w:tplc="FE5CC1CE">
      <w:numFmt w:val="bullet"/>
      <w:lvlText w:val="•"/>
      <w:lvlJc w:val="left"/>
      <w:pPr>
        <w:ind w:left="2864" w:hanging="335"/>
      </w:pPr>
      <w:rPr>
        <w:rFonts w:hint="default"/>
        <w:lang w:val="ru-RU" w:eastAsia="en-US" w:bidi="ar-SA"/>
      </w:rPr>
    </w:lvl>
    <w:lvl w:ilvl="3" w:tplc="8E3645CE">
      <w:numFmt w:val="bullet"/>
      <w:lvlText w:val="•"/>
      <w:lvlJc w:val="left"/>
      <w:pPr>
        <w:ind w:left="3676" w:hanging="335"/>
      </w:pPr>
      <w:rPr>
        <w:rFonts w:hint="default"/>
        <w:lang w:val="ru-RU" w:eastAsia="en-US" w:bidi="ar-SA"/>
      </w:rPr>
    </w:lvl>
    <w:lvl w:ilvl="4" w:tplc="59C4466A">
      <w:numFmt w:val="bullet"/>
      <w:lvlText w:val="•"/>
      <w:lvlJc w:val="left"/>
      <w:pPr>
        <w:ind w:left="4488" w:hanging="335"/>
      </w:pPr>
      <w:rPr>
        <w:rFonts w:hint="default"/>
        <w:lang w:val="ru-RU" w:eastAsia="en-US" w:bidi="ar-SA"/>
      </w:rPr>
    </w:lvl>
    <w:lvl w:ilvl="5" w:tplc="D638DBCA">
      <w:numFmt w:val="bullet"/>
      <w:lvlText w:val="•"/>
      <w:lvlJc w:val="left"/>
      <w:pPr>
        <w:ind w:left="5300" w:hanging="335"/>
      </w:pPr>
      <w:rPr>
        <w:rFonts w:hint="default"/>
        <w:lang w:val="ru-RU" w:eastAsia="en-US" w:bidi="ar-SA"/>
      </w:rPr>
    </w:lvl>
    <w:lvl w:ilvl="6" w:tplc="6B98324A">
      <w:numFmt w:val="bullet"/>
      <w:lvlText w:val="•"/>
      <w:lvlJc w:val="left"/>
      <w:pPr>
        <w:ind w:left="6112" w:hanging="335"/>
      </w:pPr>
      <w:rPr>
        <w:rFonts w:hint="default"/>
        <w:lang w:val="ru-RU" w:eastAsia="en-US" w:bidi="ar-SA"/>
      </w:rPr>
    </w:lvl>
    <w:lvl w:ilvl="7" w:tplc="A1BE8FBC">
      <w:numFmt w:val="bullet"/>
      <w:lvlText w:val="•"/>
      <w:lvlJc w:val="left"/>
      <w:pPr>
        <w:ind w:left="6924" w:hanging="335"/>
      </w:pPr>
      <w:rPr>
        <w:rFonts w:hint="default"/>
        <w:lang w:val="ru-RU" w:eastAsia="en-US" w:bidi="ar-SA"/>
      </w:rPr>
    </w:lvl>
    <w:lvl w:ilvl="8" w:tplc="ABAC8D42">
      <w:numFmt w:val="bullet"/>
      <w:lvlText w:val="•"/>
      <w:lvlJc w:val="left"/>
      <w:pPr>
        <w:ind w:left="7736" w:hanging="33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D8B"/>
    <w:rsid w:val="00701AD7"/>
    <w:rsid w:val="009A1D8B"/>
    <w:rsid w:val="00FC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C50DB8-9D22-4B57-9CCC-7E99A4A1E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Title"/>
    <w:basedOn w:val="a"/>
    <w:uiPriority w:val="1"/>
    <w:qFormat/>
    <w:pPr>
      <w:ind w:right="141"/>
      <w:jc w:val="center"/>
    </w:pPr>
    <w:rPr>
      <w:sz w:val="29"/>
      <w:szCs w:val="29"/>
    </w:rPr>
  </w:style>
  <w:style w:type="paragraph" w:styleId="a5">
    <w:name w:val="List Paragraph"/>
    <w:basedOn w:val="a"/>
    <w:uiPriority w:val="1"/>
    <w:qFormat/>
    <w:pPr>
      <w:spacing w:line="275" w:lineRule="exact"/>
      <w:ind w:left="210" w:hanging="334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Семушина</dc:creator>
  <cp:lastModifiedBy>Учетная запись Майкрософт</cp:lastModifiedBy>
  <cp:revision>2</cp:revision>
  <dcterms:created xsi:type="dcterms:W3CDTF">2025-12-11T09:19:00Z</dcterms:created>
  <dcterms:modified xsi:type="dcterms:W3CDTF">2025-12-11T09:19:00Z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2025-12-11T00:00:00Z</vt:filetime>
  </property>
  <property fmtid="{D5CDD505-2E9C-101B-9397-08002B2CF9AE}" pid="3" name="LastSaved">
    <vt:filetime>2025-12-11T00:00:00Z</vt:filetime>
  </property>
  <property fmtid="{D5CDD505-2E9C-101B-9397-08002B2CF9AE}" pid="4" name="Producer">
    <vt:lpwstr>3-Heights(TM) PDF Security Shell 4.8.25.2 (http://www.pdf-tools.com)</vt:lpwstr>
  </property>
</Properties>
</file>